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9C02" w14:textId="29DDD27D" w:rsidR="00794420" w:rsidRPr="00794420" w:rsidRDefault="00794420" w:rsidP="00794420">
      <w:pPr>
        <w:jc w:val="center"/>
        <w:rPr>
          <w:rFonts w:eastAsia="Meiryo UI"/>
          <w:sz w:val="36"/>
          <w:szCs w:val="36"/>
        </w:rPr>
      </w:pPr>
      <w:r w:rsidRPr="00794420">
        <w:rPr>
          <w:rFonts w:eastAsia="Meiryo UI" w:hint="eastAsia"/>
          <w:sz w:val="36"/>
          <w:szCs w:val="36"/>
        </w:rPr>
        <w:t>学校開放　新型コロナウイルス感染症対策チェックリスト</w:t>
      </w:r>
    </w:p>
    <w:p w14:paraId="75D05834" w14:textId="5145A4B3" w:rsidR="00794420" w:rsidRDefault="00A11926" w:rsidP="00794420">
      <w:pPr>
        <w:rPr>
          <w:rFonts w:eastAsia="Meiryo UI"/>
          <w:spacing w:val="120"/>
          <w:sz w:val="24"/>
          <w:szCs w:val="24"/>
          <w:u w:val="single"/>
        </w:rPr>
      </w:pPr>
      <w:r>
        <w:rPr>
          <w:rFonts w:eastAsia="Meiryo UI"/>
          <w:noProof/>
          <w:spacing w:val="120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CC4AC1" wp14:editId="181BA99D">
                <wp:simplePos x="0" y="0"/>
                <wp:positionH relativeFrom="column">
                  <wp:posOffset>3072809</wp:posOffset>
                </wp:positionH>
                <wp:positionV relativeFrom="paragraph">
                  <wp:posOffset>218233</wp:posOffset>
                </wp:positionV>
                <wp:extent cx="3057525" cy="1676400"/>
                <wp:effectExtent l="0" t="0" r="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1676400"/>
                          <a:chOff x="0" y="0"/>
                          <a:chExt cx="3057525" cy="167640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74428" y="0"/>
                            <a:ext cx="2847975" cy="1676400"/>
                            <a:chOff x="0" y="0"/>
                            <a:chExt cx="2847975" cy="1676400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2847975" cy="167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コネクタ 5"/>
                          <wps:cNvCnPr/>
                          <wps:spPr>
                            <a:xfrm>
                              <a:off x="0" y="266700"/>
                              <a:ext cx="2847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0" y="695325"/>
                              <a:ext cx="2847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893135"/>
                            <a:ext cx="305752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F8050E" w14:textId="71FCEDA2" w:rsidR="00D75F87" w:rsidRDefault="00D75F87" w:rsidP="00D75F87">
                              <w:pPr>
                                <w:rPr>
                                  <w:rFonts w:eastAsia="Meiryo UI"/>
                                </w:rPr>
                              </w:pPr>
                              <w:r>
                                <w:rPr>
                                  <w:rFonts w:eastAsia="Meiryo UI" w:hint="eastAsia"/>
                                </w:rPr>
                                <w:t>１：玄関　２：体育館出入口</w:t>
                              </w:r>
                            </w:p>
                            <w:p w14:paraId="0F354981" w14:textId="50C4BFE6" w:rsidR="00D75F87" w:rsidRDefault="00D75F87" w:rsidP="00D75F87">
                              <w:pPr>
                                <w:rPr>
                                  <w:rFonts w:eastAsia="Meiryo UI"/>
                                </w:rPr>
                              </w:pPr>
                              <w:r>
                                <w:rPr>
                                  <w:rFonts w:eastAsia="Meiryo UI" w:hint="eastAsia"/>
                                </w:rPr>
                                <w:t>３：トイレ、洗面台、手洗い場　４：照明スイッチ</w:t>
                              </w:r>
                            </w:p>
                            <w:p w14:paraId="625B9256" w14:textId="63BAD497" w:rsidR="00D75F87" w:rsidRPr="002612C7" w:rsidRDefault="00D75F87" w:rsidP="00D75F87">
                              <w:pPr>
                                <w:rPr>
                                  <w:rFonts w:eastAsia="Meiryo UI"/>
                                </w:rPr>
                              </w:pPr>
                              <w:r>
                                <w:rPr>
                                  <w:rFonts w:eastAsia="Meiryo UI" w:hint="eastAsia"/>
                                </w:rPr>
                                <w:t>５：施設の備品　６：その他(利用した場所等)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C4AC1" id="グループ化 12" o:spid="_x0000_s1026" style="position:absolute;margin-left:241.95pt;margin-top:17.2pt;width:240.75pt;height:132pt;z-index:251673600" coordsize="30575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">
                <v:group id="グループ化 7" o:spid="_x0000_s1027" style="position:absolute;left:744;width:28480;height:16764" coordsize="28479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4" o:spid="_x0000_s1028" style="position:absolute;width:28479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line id="直線コネクタ 5" o:spid="_x0000_s1029" style="position:absolute;visibility:visible;mso-wrap-style:square" from="0,2667" to="28479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<v:stroke joinstyle="miter"/>
                  </v:line>
                  <v:line id="直線コネクタ 6" o:spid="_x0000_s1030" style="position:absolute;visibility:visible;mso-wrap-style:square" from="0,6953" to="28479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1" type="#_x0000_t202" style="position:absolute;top:8931;width:30575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4F8050E" w14:textId="71FCEDA2" w:rsidR="00D75F87" w:rsidRDefault="00D75F87" w:rsidP="00D75F87">
                        <w:pPr>
                          <w:rPr>
                            <w:rFonts w:eastAsia="Meiryo UI"/>
                          </w:rPr>
                        </w:pPr>
                        <w:r>
                          <w:rPr>
                            <w:rFonts w:eastAsia="Meiryo UI" w:hint="eastAsia"/>
                          </w:rPr>
                          <w:t>１：玄関　２：体育館出入口</w:t>
                        </w:r>
                      </w:p>
                      <w:p w14:paraId="0F354981" w14:textId="50C4BFE6" w:rsidR="00D75F87" w:rsidRDefault="00D75F87" w:rsidP="00D75F87">
                        <w:pPr>
                          <w:rPr>
                            <w:rFonts w:eastAsia="Meiryo UI"/>
                          </w:rPr>
                        </w:pPr>
                        <w:r>
                          <w:rPr>
                            <w:rFonts w:eastAsia="Meiryo UI" w:hint="eastAsia"/>
                          </w:rPr>
                          <w:t>３：トイレ、洗面台、手洗い場　４：照明スイッチ</w:t>
                        </w:r>
                      </w:p>
                      <w:p w14:paraId="625B9256" w14:textId="63BAD497" w:rsidR="00D75F87" w:rsidRPr="002612C7" w:rsidRDefault="00D75F87" w:rsidP="00D75F87">
                        <w:pPr>
                          <w:rPr>
                            <w:rFonts w:eastAsia="Meiryo UI"/>
                          </w:rPr>
                        </w:pPr>
                        <w:r>
                          <w:rPr>
                            <w:rFonts w:eastAsia="Meiryo UI" w:hint="eastAsia"/>
                          </w:rPr>
                          <w:t>５：施設の備品　６：その他(利用した場所等)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96D">
        <w:rPr>
          <w:rFonts w:eastAsia="Meiryo UI"/>
          <w:noProof/>
          <w:spacing w:val="12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F511D" wp14:editId="75D92EA8">
                <wp:simplePos x="0" y="0"/>
                <wp:positionH relativeFrom="column">
                  <wp:posOffset>3143250</wp:posOffset>
                </wp:positionH>
                <wp:positionV relativeFrom="paragraph">
                  <wp:posOffset>193675</wp:posOffset>
                </wp:positionV>
                <wp:extent cx="279082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8F78F" w14:textId="478FF8AE" w:rsidR="002612C7" w:rsidRPr="002612C7" w:rsidRDefault="002612C7">
                            <w:pPr>
                              <w:rPr>
                                <w:rFonts w:eastAsia="Meiryo UI"/>
                                <w:sz w:val="20"/>
                                <w:szCs w:val="20"/>
                              </w:rPr>
                            </w:pPr>
                            <w:r w:rsidRPr="002612C7">
                              <w:rPr>
                                <w:rFonts w:eastAsia="Meiryo UI" w:hint="eastAsia"/>
                                <w:sz w:val="20"/>
                                <w:szCs w:val="20"/>
                              </w:rPr>
                              <w:t>消毒箇所消毒責任者：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511D" id="テキスト ボックス 8" o:spid="_x0000_s1032" type="#_x0000_t202" style="position:absolute;margin-left:247.5pt;margin-top:15.25pt;width:219.7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OgGQ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" filled="f" stroked="f" strokeweight=".5pt">
                <v:textbox>
                  <w:txbxContent>
                    <w:p w14:paraId="63B8F78F" w14:textId="478FF8AE" w:rsidR="002612C7" w:rsidRPr="002612C7" w:rsidRDefault="002612C7">
                      <w:pPr>
                        <w:rPr>
                          <w:rFonts w:eastAsia="Meiryo UI"/>
                          <w:sz w:val="20"/>
                          <w:szCs w:val="20"/>
                        </w:rPr>
                      </w:pPr>
                      <w:r w:rsidRPr="002612C7">
                        <w:rPr>
                          <w:rFonts w:eastAsia="Meiryo UI" w:hint="eastAsia"/>
                          <w:sz w:val="20"/>
                          <w:szCs w:val="20"/>
                        </w:rPr>
                        <w:t>消毒箇所消毒責任者：</w:t>
                      </w:r>
                    </w:p>
                  </w:txbxContent>
                </v:textbox>
              </v:shape>
            </w:pict>
          </mc:Fallback>
        </mc:AlternateContent>
      </w:r>
    </w:p>
    <w:p w14:paraId="682A38FE" w14:textId="5A4E49C1" w:rsidR="00794420" w:rsidRPr="00513FE7" w:rsidRDefault="00513FE7" w:rsidP="00794420">
      <w:pPr>
        <w:rPr>
          <w:rFonts w:eastAsia="Meiryo UI"/>
          <w:spacing w:val="120"/>
          <w:sz w:val="24"/>
          <w:szCs w:val="24"/>
        </w:rPr>
      </w:pPr>
      <w:r w:rsidRPr="00513FE7">
        <w:rPr>
          <w:rFonts w:eastAsia="Meiryo UI" w:hint="eastAsia"/>
          <w:noProof/>
          <w:spacing w:val="1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3EEEFC" wp14:editId="27DFE509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30194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C61C5" id="直線コネクタ 1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95pt" to="237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94420" w:rsidRPr="002612C7">
        <w:rPr>
          <w:rFonts w:eastAsia="Meiryo UI" w:hint="eastAsia"/>
          <w:spacing w:val="120"/>
          <w:sz w:val="24"/>
          <w:szCs w:val="24"/>
          <w:fitText w:val="960" w:id="-2030824959"/>
        </w:rPr>
        <w:t>団体</w:t>
      </w:r>
      <w:r w:rsidR="00794420" w:rsidRPr="002612C7">
        <w:rPr>
          <w:rFonts w:eastAsia="Meiryo UI" w:hint="eastAsia"/>
          <w:sz w:val="24"/>
          <w:szCs w:val="24"/>
          <w:fitText w:val="960" w:id="-2030824959"/>
        </w:rPr>
        <w:t>名</w:t>
      </w:r>
      <w:r w:rsidR="00A11926">
        <w:rPr>
          <w:rFonts w:eastAsia="Meiryo UI" w:hint="eastAsia"/>
          <w:spacing w:val="120"/>
          <w:sz w:val="24"/>
          <w:szCs w:val="24"/>
        </w:rPr>
        <w:t>：</w:t>
      </w:r>
    </w:p>
    <w:p w14:paraId="4BF6E9B4" w14:textId="290C92D8" w:rsidR="00794420" w:rsidRPr="00513FE7" w:rsidRDefault="002612C7" w:rsidP="00794420">
      <w:pPr>
        <w:rPr>
          <w:rFonts w:eastAsia="Meiryo UI"/>
          <w:spacing w:val="120"/>
          <w:sz w:val="24"/>
          <w:szCs w:val="24"/>
        </w:rPr>
      </w:pPr>
      <w:r>
        <w:rPr>
          <w:rFonts w:eastAsia="Meiryo UI"/>
          <w:noProof/>
          <w:spacing w:val="12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3AAA7" wp14:editId="53624370">
                <wp:simplePos x="0" y="0"/>
                <wp:positionH relativeFrom="column">
                  <wp:posOffset>3124200</wp:posOffset>
                </wp:positionH>
                <wp:positionV relativeFrom="paragraph">
                  <wp:posOffset>43180</wp:posOffset>
                </wp:positionV>
                <wp:extent cx="307657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2AA9" w14:textId="7D09F632" w:rsidR="002612C7" w:rsidRPr="002612C7" w:rsidRDefault="002612C7" w:rsidP="002612C7">
                            <w:pPr>
                              <w:rPr>
                                <w:rFonts w:eastAsia="Meiryo UI"/>
                              </w:rPr>
                            </w:pPr>
                            <w:r>
                              <w:rPr>
                                <w:rFonts w:eastAsia="Meiryo UI" w:hint="eastAsia"/>
                              </w:rPr>
                              <w:t>※</w:t>
                            </w:r>
                            <w:r w:rsidRPr="002612C7">
                              <w:rPr>
                                <w:rFonts w:eastAsia="Meiryo UI" w:hint="eastAsia"/>
                              </w:rPr>
                              <w:t>消毒</w:t>
                            </w:r>
                            <w:r>
                              <w:rPr>
                                <w:rFonts w:eastAsia="Meiryo UI" w:hint="eastAsia"/>
                              </w:rPr>
                              <w:t>作業を実施した箇所をチェックして下さい。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AAA7" id="テキスト ボックス 9" o:spid="_x0000_s1033" type="#_x0000_t202" style="position:absolute;margin-left:246pt;margin-top:3.4pt;width:242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SmHAIAADMEAAAOAAAAZHJzL2Uyb0RvYy54bWysU8lu2zAQvRfoPxC815IX2YlgOXATuChg&#10;JAGcImeaIi0BFIclaUvu13dIeUPaU9ELNcMZzfLe4/yhaxQ5COtq0AUdDlJKhOZQ1npX0B9vqy93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" filled="f" stroked="f" strokeweight=".5pt">
                <v:textbox>
                  <w:txbxContent>
                    <w:p w14:paraId="73F82AA9" w14:textId="7D09F632" w:rsidR="002612C7" w:rsidRPr="002612C7" w:rsidRDefault="002612C7" w:rsidP="002612C7">
                      <w:pPr>
                        <w:rPr>
                          <w:rFonts w:eastAsia="Meiryo UI"/>
                        </w:rPr>
                      </w:pPr>
                      <w:r>
                        <w:rPr>
                          <w:rFonts w:eastAsia="Meiryo UI" w:hint="eastAsia"/>
                        </w:rPr>
                        <w:t>※</w:t>
                      </w:r>
                      <w:r w:rsidRPr="002612C7">
                        <w:rPr>
                          <w:rFonts w:eastAsia="Meiryo UI" w:hint="eastAsia"/>
                        </w:rPr>
                        <w:t>消毒</w:t>
                      </w:r>
                      <w:r>
                        <w:rPr>
                          <w:rFonts w:eastAsia="Meiryo UI" w:hint="eastAsia"/>
                        </w:rPr>
                        <w:t>作業を実施した箇所をチェックして下さい。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94420" w:rsidRPr="00513FE7">
        <w:rPr>
          <w:rFonts w:eastAsia="Meiryo UI" w:hint="eastAsia"/>
          <w:noProof/>
          <w:spacing w:val="1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8DA9" wp14:editId="7BC2103A">
                <wp:simplePos x="0" y="0"/>
                <wp:positionH relativeFrom="column">
                  <wp:posOffset>-1</wp:posOffset>
                </wp:positionH>
                <wp:positionV relativeFrom="paragraph">
                  <wp:posOffset>224155</wp:posOffset>
                </wp:positionV>
                <wp:extent cx="30194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897E2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65pt" to="23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94420" w:rsidRPr="00513FE7">
        <w:rPr>
          <w:rFonts w:eastAsia="Meiryo UI" w:hint="eastAsia"/>
          <w:spacing w:val="120"/>
          <w:sz w:val="24"/>
          <w:szCs w:val="24"/>
          <w:fitText w:val="960" w:id="-2030824960"/>
        </w:rPr>
        <w:t>記入</w:t>
      </w:r>
      <w:r w:rsidR="00794420" w:rsidRPr="00513FE7">
        <w:rPr>
          <w:rFonts w:eastAsia="Meiryo UI" w:hint="eastAsia"/>
          <w:sz w:val="24"/>
          <w:szCs w:val="24"/>
          <w:fitText w:val="960" w:id="-2030824960"/>
        </w:rPr>
        <w:t>者</w:t>
      </w:r>
      <w:r w:rsidR="00794420" w:rsidRPr="00513FE7">
        <w:rPr>
          <w:rFonts w:eastAsia="Meiryo UI" w:hint="eastAsia"/>
          <w:sz w:val="24"/>
          <w:szCs w:val="24"/>
        </w:rPr>
        <w:t>：</w:t>
      </w:r>
    </w:p>
    <w:p w14:paraId="4F301EA7" w14:textId="1AA6970B" w:rsidR="00794420" w:rsidRPr="00794420" w:rsidRDefault="00D75F87" w:rsidP="00794420">
      <w:pPr>
        <w:rPr>
          <w:rFonts w:eastAsia="Meiryo UI"/>
          <w:sz w:val="24"/>
          <w:szCs w:val="24"/>
          <w:u w:val="single"/>
        </w:rPr>
      </w:pPr>
      <w:r>
        <w:rPr>
          <w:rFonts w:eastAsia="Meiryo UI"/>
          <w:noProof/>
          <w:spacing w:val="12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0C80C" wp14:editId="5EF57A87">
                <wp:simplePos x="0" y="0"/>
                <wp:positionH relativeFrom="column">
                  <wp:posOffset>3400425</wp:posOffset>
                </wp:positionH>
                <wp:positionV relativeFrom="paragraph">
                  <wp:posOffset>153670</wp:posOffset>
                </wp:positionV>
                <wp:extent cx="2533650" cy="390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F187F" w14:textId="6B9E4747" w:rsidR="002612C7" w:rsidRPr="002612C7" w:rsidRDefault="002612C7" w:rsidP="002612C7">
                            <w:pPr>
                              <w:rPr>
                                <w:rFonts w:eastAsia="Meiryo UI"/>
                              </w:rPr>
                            </w:pPr>
                            <w:r>
                              <w:rPr>
                                <w:rFonts w:eastAsia="Meiryo UI" w:hint="eastAsia"/>
                              </w:rPr>
                              <w:t>□１　□２　□３　□４　□５　□６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C80C" id="テキスト ボックス 10" o:spid="_x0000_s1034" type="#_x0000_t202" style="position:absolute;margin-left:267.75pt;margin-top:12.1pt;width:19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" filled="f" stroked="f" strokeweight=".5pt">
                <v:textbox>
                  <w:txbxContent>
                    <w:p w14:paraId="6EEF187F" w14:textId="6B9E4747" w:rsidR="002612C7" w:rsidRPr="002612C7" w:rsidRDefault="002612C7" w:rsidP="002612C7">
                      <w:pPr>
                        <w:rPr>
                          <w:rFonts w:eastAsia="Meiryo UI"/>
                        </w:rPr>
                      </w:pPr>
                      <w:r>
                        <w:rPr>
                          <w:rFonts w:eastAsia="Meiryo UI" w:hint="eastAsia"/>
                        </w:rPr>
                        <w:t>□１　□２　□３　□４　□５　□６</w:t>
                      </w:r>
                    </w:p>
                  </w:txbxContent>
                </v:textbox>
              </v:shape>
            </w:pict>
          </mc:Fallback>
        </mc:AlternateContent>
      </w:r>
      <w:r w:rsidR="00794420" w:rsidRPr="00794420">
        <w:rPr>
          <w:rFonts w:eastAsia="Meiryo UI" w:hint="eastAsia"/>
          <w:spacing w:val="120"/>
          <w:sz w:val="24"/>
          <w:szCs w:val="24"/>
          <w:u w:val="single"/>
          <w:fitText w:val="960" w:id="-2030825215"/>
        </w:rPr>
        <w:t>利用</w:t>
      </w:r>
      <w:r w:rsidR="00794420" w:rsidRPr="00794420">
        <w:rPr>
          <w:rFonts w:eastAsia="Meiryo UI" w:hint="eastAsia"/>
          <w:sz w:val="24"/>
          <w:szCs w:val="24"/>
          <w:u w:val="single"/>
          <w:fitText w:val="960" w:id="-2030825215"/>
        </w:rPr>
        <w:t>日</w:t>
      </w:r>
      <w:r w:rsidR="00794420" w:rsidRPr="00794420">
        <w:rPr>
          <w:rFonts w:eastAsia="Meiryo UI" w:hint="eastAsia"/>
          <w:sz w:val="24"/>
          <w:szCs w:val="24"/>
          <w:u w:val="single"/>
        </w:rPr>
        <w:t xml:space="preserve">：　</w:t>
      </w:r>
      <w:r w:rsidR="00794420">
        <w:rPr>
          <w:rFonts w:eastAsia="Meiryo UI" w:hint="eastAsia"/>
          <w:sz w:val="24"/>
          <w:szCs w:val="24"/>
          <w:u w:val="single"/>
        </w:rPr>
        <w:t xml:space="preserve">　</w:t>
      </w:r>
      <w:r w:rsidR="00794420" w:rsidRPr="00794420">
        <w:rPr>
          <w:rFonts w:eastAsia="Meiryo UI" w:hint="eastAsia"/>
          <w:sz w:val="24"/>
          <w:szCs w:val="24"/>
          <w:u w:val="single"/>
        </w:rPr>
        <w:t xml:space="preserve">令和　</w:t>
      </w:r>
      <w:r w:rsidR="00794420">
        <w:rPr>
          <w:rFonts w:eastAsia="Meiryo UI" w:hint="eastAsia"/>
          <w:sz w:val="24"/>
          <w:szCs w:val="24"/>
          <w:u w:val="single"/>
        </w:rPr>
        <w:t xml:space="preserve"> </w:t>
      </w:r>
      <w:r w:rsidR="00794420">
        <w:rPr>
          <w:rFonts w:eastAsia="Meiryo UI"/>
          <w:sz w:val="24"/>
          <w:szCs w:val="24"/>
          <w:u w:val="single"/>
        </w:rPr>
        <w:t xml:space="preserve"> </w:t>
      </w:r>
      <w:r w:rsidR="00794420" w:rsidRPr="00794420">
        <w:rPr>
          <w:rFonts w:eastAsia="Meiryo UI" w:hint="eastAsia"/>
          <w:sz w:val="24"/>
          <w:szCs w:val="24"/>
          <w:u w:val="single"/>
        </w:rPr>
        <w:t xml:space="preserve">　　　年　　</w:t>
      </w:r>
      <w:r w:rsidR="00794420">
        <w:rPr>
          <w:rFonts w:eastAsia="Meiryo UI" w:hint="eastAsia"/>
          <w:sz w:val="24"/>
          <w:szCs w:val="24"/>
          <w:u w:val="single"/>
        </w:rPr>
        <w:t xml:space="preserve">　</w:t>
      </w:r>
      <w:r w:rsidR="00794420" w:rsidRPr="00794420">
        <w:rPr>
          <w:rFonts w:eastAsia="Meiryo UI" w:hint="eastAsia"/>
          <w:sz w:val="24"/>
          <w:szCs w:val="24"/>
          <w:u w:val="single"/>
        </w:rPr>
        <w:t xml:space="preserve">　月　</w:t>
      </w:r>
      <w:r w:rsidR="00794420">
        <w:rPr>
          <w:rFonts w:eastAsia="Meiryo UI" w:hint="eastAsia"/>
          <w:sz w:val="24"/>
          <w:szCs w:val="24"/>
          <w:u w:val="single"/>
        </w:rPr>
        <w:t xml:space="preserve">　</w:t>
      </w:r>
      <w:r w:rsidR="00794420" w:rsidRPr="00794420">
        <w:rPr>
          <w:rFonts w:eastAsia="Meiryo UI" w:hint="eastAsia"/>
          <w:sz w:val="24"/>
          <w:szCs w:val="24"/>
          <w:u w:val="single"/>
        </w:rPr>
        <w:t xml:space="preserve">　　日</w:t>
      </w:r>
    </w:p>
    <w:p w14:paraId="353769C1" w14:textId="28FAEC34" w:rsidR="00794420" w:rsidRDefault="00794420" w:rsidP="00794420">
      <w:pPr>
        <w:rPr>
          <w:rFonts w:eastAsia="Meiryo UI"/>
          <w:sz w:val="24"/>
          <w:szCs w:val="24"/>
          <w:u w:val="single"/>
        </w:rPr>
      </w:pPr>
      <w:r w:rsidRPr="00794420">
        <w:rPr>
          <w:rFonts w:eastAsia="Meiryo UI" w:hint="eastAsia"/>
          <w:sz w:val="24"/>
          <w:szCs w:val="24"/>
          <w:u w:val="single"/>
        </w:rPr>
        <w:t xml:space="preserve">利用時間：　　　：　　　　～　　</w:t>
      </w:r>
      <w:r>
        <w:rPr>
          <w:rFonts w:eastAsia="Meiryo UI" w:hint="eastAsia"/>
          <w:sz w:val="24"/>
          <w:szCs w:val="24"/>
          <w:u w:val="single"/>
        </w:rPr>
        <w:t xml:space="preserve"> </w:t>
      </w:r>
      <w:r>
        <w:rPr>
          <w:rFonts w:eastAsia="Meiryo UI"/>
          <w:sz w:val="24"/>
          <w:szCs w:val="24"/>
          <w:u w:val="single"/>
        </w:rPr>
        <w:t xml:space="preserve"> </w:t>
      </w:r>
      <w:r w:rsidRPr="00794420">
        <w:rPr>
          <w:rFonts w:eastAsia="Meiryo UI" w:hint="eastAsia"/>
          <w:sz w:val="24"/>
          <w:szCs w:val="24"/>
          <w:u w:val="single"/>
        </w:rPr>
        <w:t xml:space="preserve">　：</w:t>
      </w:r>
      <w:r>
        <w:rPr>
          <w:rFonts w:eastAsia="Meiryo UI" w:hint="eastAsia"/>
          <w:sz w:val="24"/>
          <w:szCs w:val="24"/>
          <w:u w:val="single"/>
        </w:rPr>
        <w:t xml:space="preserve">　</w:t>
      </w:r>
      <w:r>
        <w:rPr>
          <w:rFonts w:eastAsia="Meiryo UI"/>
          <w:sz w:val="24"/>
          <w:szCs w:val="24"/>
          <w:u w:val="single"/>
        </w:rPr>
        <w:t xml:space="preserve"> </w:t>
      </w:r>
      <w:r>
        <w:rPr>
          <w:rFonts w:eastAsia="Meiryo UI" w:hint="eastAsia"/>
          <w:sz w:val="24"/>
          <w:szCs w:val="24"/>
          <w:u w:val="single"/>
        </w:rPr>
        <w:t xml:space="preserve">　</w:t>
      </w:r>
      <w:r>
        <w:rPr>
          <w:rFonts w:eastAsia="Meiryo UI"/>
          <w:sz w:val="24"/>
          <w:szCs w:val="24"/>
          <w:u w:val="single"/>
        </w:rPr>
        <w:t xml:space="preserve">    </w:t>
      </w:r>
      <w:r>
        <w:rPr>
          <w:rFonts w:eastAsia="Meiryo UI" w:hint="eastAsia"/>
          <w:sz w:val="24"/>
          <w:szCs w:val="24"/>
          <w:u w:val="single"/>
        </w:rPr>
        <w:t>まで</w:t>
      </w:r>
    </w:p>
    <w:p w14:paraId="003C2125" w14:textId="1A36593F" w:rsidR="00794420" w:rsidRPr="00FE71F1" w:rsidRDefault="00794420" w:rsidP="00794420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  <w:u w:val="single"/>
        </w:rPr>
        <w:t>利用施設：　　　　　　　　学校</w:t>
      </w:r>
      <w:r w:rsidR="00FE71F1" w:rsidRPr="00FE71F1">
        <w:rPr>
          <w:rFonts w:eastAsia="Meiryo UI" w:hint="eastAsia"/>
          <w:sz w:val="24"/>
          <w:szCs w:val="24"/>
          <w:u w:val="single"/>
        </w:rPr>
        <w:t xml:space="preserve">　屋内</w:t>
      </w:r>
      <w:r w:rsidR="00FE71F1">
        <w:rPr>
          <w:rFonts w:eastAsia="Meiryo UI" w:hint="eastAsia"/>
          <w:sz w:val="24"/>
          <w:szCs w:val="24"/>
          <w:u w:val="single"/>
        </w:rPr>
        <w:t xml:space="preserve"> </w:t>
      </w:r>
      <w:r w:rsidR="00FE71F1">
        <w:rPr>
          <w:rFonts w:eastAsia="Meiryo UI"/>
          <w:sz w:val="24"/>
          <w:szCs w:val="24"/>
          <w:u w:val="single"/>
        </w:rPr>
        <w:t xml:space="preserve"> </w:t>
      </w:r>
      <w:r w:rsidR="00FE71F1" w:rsidRPr="00FE71F1">
        <w:rPr>
          <w:rFonts w:eastAsia="Meiryo UI" w:hint="eastAsia"/>
          <w:sz w:val="24"/>
          <w:szCs w:val="24"/>
          <w:u w:val="single"/>
        </w:rPr>
        <w:t>・</w:t>
      </w:r>
      <w:r w:rsidR="00FE71F1">
        <w:rPr>
          <w:rFonts w:eastAsia="Meiryo UI" w:hint="eastAsia"/>
          <w:sz w:val="24"/>
          <w:szCs w:val="24"/>
          <w:u w:val="single"/>
        </w:rPr>
        <w:t xml:space="preserve"> </w:t>
      </w:r>
      <w:r w:rsidR="00FE71F1" w:rsidRPr="00FE71F1">
        <w:rPr>
          <w:rFonts w:eastAsia="Meiryo UI" w:hint="eastAsia"/>
          <w:sz w:val="24"/>
          <w:szCs w:val="24"/>
          <w:u w:val="single"/>
        </w:rPr>
        <w:t>グラウンド</w:t>
      </w:r>
    </w:p>
    <w:p w14:paraId="54F85B81" w14:textId="60CDB50C" w:rsidR="00794420" w:rsidRPr="00794420" w:rsidRDefault="00794420" w:rsidP="00794420">
      <w:pPr>
        <w:rPr>
          <w:rFonts w:eastAsia="Meiryo UI"/>
          <w:sz w:val="24"/>
          <w:szCs w:val="24"/>
        </w:rPr>
      </w:pPr>
      <w:r w:rsidRPr="00794420">
        <w:rPr>
          <w:rFonts w:eastAsia="Meiryo UI" w:hint="eastAsia"/>
          <w:sz w:val="24"/>
          <w:szCs w:val="24"/>
        </w:rPr>
        <w:t>【学校開放をご利用いただく前に】</w:t>
      </w:r>
    </w:p>
    <w:p w14:paraId="08489487" w14:textId="31CE1968" w:rsidR="00794420" w:rsidRPr="005308C2" w:rsidRDefault="005308C2" w:rsidP="00794420">
      <w:pPr>
        <w:rPr>
          <w:rFonts w:eastAsia="Meiryo UI"/>
          <w:sz w:val="24"/>
          <w:szCs w:val="24"/>
        </w:rPr>
      </w:pPr>
      <w:r w:rsidRPr="005308C2">
        <w:rPr>
          <w:rFonts w:eastAsia="Meiryo UI" w:hint="eastAsia"/>
          <w:sz w:val="24"/>
          <w:szCs w:val="24"/>
        </w:rPr>
        <w:t>下記項目のチェックをお願いします。</w:t>
      </w: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5D21C1" w14:paraId="0957DAE5" w14:textId="77777777" w:rsidTr="005D21C1">
        <w:tc>
          <w:tcPr>
            <w:tcW w:w="846" w:type="dxa"/>
            <w:shd w:val="clear" w:color="auto" w:fill="A6A6A6" w:themeFill="background1" w:themeFillShade="A6"/>
          </w:tcPr>
          <w:p w14:paraId="5B5C4E0C" w14:textId="77777777" w:rsidR="005D21C1" w:rsidRDefault="005D21C1" w:rsidP="0079442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6A6A6" w:themeFill="background1" w:themeFillShade="A6"/>
          </w:tcPr>
          <w:p w14:paraId="7F2B15AC" w14:textId="6891299B" w:rsidR="005D21C1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612D56">
              <w:rPr>
                <w:rFonts w:hint="eastAsia"/>
                <w:sz w:val="24"/>
                <w:szCs w:val="24"/>
              </w:rPr>
              <w:t>感染症対策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14:paraId="32EB563B" w14:textId="22E1F184" w:rsidR="005D21C1" w:rsidRPr="00612D56" w:rsidRDefault="00612D56" w:rsidP="00794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12D56">
              <w:rPr>
                <w:rFonts w:hint="eastAsia"/>
                <w:sz w:val="24"/>
                <w:szCs w:val="24"/>
              </w:rPr>
              <w:t>チェック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5D21C1" w14:paraId="333EFC7B" w14:textId="77777777" w:rsidTr="005D21C1">
        <w:tc>
          <w:tcPr>
            <w:tcW w:w="846" w:type="dxa"/>
          </w:tcPr>
          <w:p w14:paraId="0A754548" w14:textId="05D08411" w:rsidR="005D21C1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FEF9693" w14:textId="01C19B8A" w:rsidR="005D21C1" w:rsidRPr="00612D56" w:rsidRDefault="00612D56" w:rsidP="00794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発熱等の症状がみられる参加者はいない。</w:t>
            </w:r>
          </w:p>
        </w:tc>
        <w:tc>
          <w:tcPr>
            <w:tcW w:w="1508" w:type="dxa"/>
          </w:tcPr>
          <w:p w14:paraId="357060D1" w14:textId="080F0CE6" w:rsidR="005D21C1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612D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12D56" w14:paraId="46DD2670" w14:textId="77777777" w:rsidTr="004F4E10">
        <w:tc>
          <w:tcPr>
            <w:tcW w:w="846" w:type="dxa"/>
            <w:vAlign w:val="center"/>
          </w:tcPr>
          <w:p w14:paraId="1268CA43" w14:textId="21056FD8" w:rsidR="00612D56" w:rsidRPr="00612D56" w:rsidRDefault="00612D56" w:rsidP="004F4E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9241C11" w14:textId="7198EEDA" w:rsidR="00612D56" w:rsidRPr="00612D56" w:rsidRDefault="00612D56" w:rsidP="00612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運動時以外は全員マスクを着用する。</w:t>
            </w:r>
            <w:r w:rsidR="004F4E10" w:rsidRPr="004F4E10">
              <w:rPr>
                <w:rFonts w:hint="eastAsia"/>
                <w:sz w:val="20"/>
                <w:szCs w:val="20"/>
              </w:rPr>
              <w:t>※夏季の気温上昇により熱中症のリスクが高くなる恐れがあるため、活動状況や館内の温度等状況を踏まえ臨機応変に対応する。</w:t>
            </w:r>
          </w:p>
        </w:tc>
        <w:tc>
          <w:tcPr>
            <w:tcW w:w="1508" w:type="dxa"/>
            <w:vAlign w:val="center"/>
          </w:tcPr>
          <w:p w14:paraId="5955AD10" w14:textId="64E69D38" w:rsidR="00612D56" w:rsidRPr="00612D56" w:rsidRDefault="00612D56" w:rsidP="004F4E10">
            <w:pPr>
              <w:jc w:val="center"/>
              <w:rPr>
                <w:sz w:val="24"/>
                <w:szCs w:val="24"/>
              </w:rPr>
            </w:pPr>
            <w:r w:rsidRPr="00F521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12D56" w14:paraId="43BB6BEF" w14:textId="77777777" w:rsidTr="005D21C1">
        <w:tc>
          <w:tcPr>
            <w:tcW w:w="846" w:type="dxa"/>
          </w:tcPr>
          <w:p w14:paraId="2D18788C" w14:textId="68A065D7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1ED54EE1" w14:textId="4F963705" w:rsidR="00612D56" w:rsidRPr="00612D56" w:rsidRDefault="00612D56" w:rsidP="00612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活動開始前</w:t>
            </w:r>
            <w:r w:rsidR="008D016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終了後の手洗い、または手指消毒を行う。</w:t>
            </w:r>
          </w:p>
        </w:tc>
        <w:tc>
          <w:tcPr>
            <w:tcW w:w="1508" w:type="dxa"/>
          </w:tcPr>
          <w:p w14:paraId="783FD42B" w14:textId="7E2A47B4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F521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12D56" w14:paraId="5D04A874" w14:textId="77777777" w:rsidTr="00612D56">
        <w:tc>
          <w:tcPr>
            <w:tcW w:w="846" w:type="dxa"/>
            <w:vAlign w:val="center"/>
          </w:tcPr>
          <w:p w14:paraId="08288279" w14:textId="6C6FE808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5221CD9" w14:textId="3CAD69E5" w:rsidR="00612D56" w:rsidRPr="00612D56" w:rsidRDefault="00612D56" w:rsidP="00612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定期的に換気を行う。可能であれば2方向の窓を同時にあけ、1時間のうち</w:t>
            </w:r>
            <w:r w:rsidR="007720B2">
              <w:rPr>
                <w:rFonts w:hint="eastAsia"/>
                <w:sz w:val="24"/>
                <w:szCs w:val="24"/>
              </w:rPr>
              <w:t>2回以上の</w:t>
            </w:r>
            <w:r>
              <w:rPr>
                <w:rFonts w:hint="eastAsia"/>
                <w:sz w:val="24"/>
                <w:szCs w:val="24"/>
              </w:rPr>
              <w:t>換気を行う。</w:t>
            </w:r>
          </w:p>
        </w:tc>
        <w:tc>
          <w:tcPr>
            <w:tcW w:w="1508" w:type="dxa"/>
            <w:vAlign w:val="center"/>
          </w:tcPr>
          <w:p w14:paraId="58B96FD8" w14:textId="370DC6D7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F521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12D56" w14:paraId="70DE15BB" w14:textId="77777777" w:rsidTr="005D21C1">
        <w:tc>
          <w:tcPr>
            <w:tcW w:w="846" w:type="dxa"/>
          </w:tcPr>
          <w:p w14:paraId="16BF5511" w14:textId="1C256F92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452F285F" w14:textId="3D632C76" w:rsidR="00612D56" w:rsidRPr="00612D56" w:rsidRDefault="00612D56" w:rsidP="00612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消毒</w:t>
            </w:r>
            <w:r w:rsidR="008D0168">
              <w:rPr>
                <w:rFonts w:hint="eastAsia"/>
                <w:sz w:val="24"/>
                <w:szCs w:val="24"/>
              </w:rPr>
              <w:t>作業に必要な用具</w:t>
            </w:r>
            <w:r>
              <w:rPr>
                <w:rFonts w:hint="eastAsia"/>
                <w:sz w:val="24"/>
                <w:szCs w:val="24"/>
              </w:rPr>
              <w:t>の準備がある。</w:t>
            </w:r>
          </w:p>
        </w:tc>
        <w:tc>
          <w:tcPr>
            <w:tcW w:w="1508" w:type="dxa"/>
          </w:tcPr>
          <w:p w14:paraId="3D2C8B05" w14:textId="26920916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F521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12D56" w14:paraId="3657A25B" w14:textId="77777777" w:rsidTr="005D21C1">
        <w:tc>
          <w:tcPr>
            <w:tcW w:w="846" w:type="dxa"/>
          </w:tcPr>
          <w:p w14:paraId="12F49BC0" w14:textId="633606D5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D07CF1E" w14:textId="35952CB9" w:rsidR="00612D56" w:rsidRPr="00612D56" w:rsidRDefault="00612D56" w:rsidP="00612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利用者同士の適度な距離を空けるよう努める。</w:t>
            </w:r>
          </w:p>
        </w:tc>
        <w:tc>
          <w:tcPr>
            <w:tcW w:w="1508" w:type="dxa"/>
          </w:tcPr>
          <w:p w14:paraId="3FA19ED8" w14:textId="4B7368CF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F521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12D56" w14:paraId="7DDBC41E" w14:textId="77777777" w:rsidTr="005D21C1">
        <w:tc>
          <w:tcPr>
            <w:tcW w:w="846" w:type="dxa"/>
          </w:tcPr>
          <w:p w14:paraId="5AFC4763" w14:textId="2AB10E92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1B4B8200" w14:textId="2EF34310" w:rsidR="00612D56" w:rsidRPr="00612D56" w:rsidRDefault="00612D56" w:rsidP="00612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大声を出すことは控える。</w:t>
            </w:r>
          </w:p>
        </w:tc>
        <w:tc>
          <w:tcPr>
            <w:tcW w:w="1508" w:type="dxa"/>
          </w:tcPr>
          <w:p w14:paraId="3AC6F618" w14:textId="2588A28B" w:rsidR="00612D56" w:rsidRPr="00612D56" w:rsidRDefault="00612D56" w:rsidP="00612D56">
            <w:pPr>
              <w:jc w:val="center"/>
              <w:rPr>
                <w:sz w:val="24"/>
                <w:szCs w:val="24"/>
              </w:rPr>
            </w:pPr>
            <w:r w:rsidRPr="00F5215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841CE" w14:paraId="667D7C7E" w14:textId="77777777" w:rsidTr="005D21C1">
        <w:tc>
          <w:tcPr>
            <w:tcW w:w="846" w:type="dxa"/>
          </w:tcPr>
          <w:p w14:paraId="74E59D83" w14:textId="771DCA75" w:rsidR="000841CE" w:rsidRDefault="000841CE" w:rsidP="000841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7D88FD2" w14:textId="31F63BDA" w:rsidR="000841CE" w:rsidRPr="00612D56" w:rsidRDefault="00893C85" w:rsidP="00084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飲料、タオルの共有は行わない。</w:t>
            </w:r>
          </w:p>
        </w:tc>
        <w:tc>
          <w:tcPr>
            <w:tcW w:w="1508" w:type="dxa"/>
          </w:tcPr>
          <w:p w14:paraId="3A122E0D" w14:textId="2BBEA6C4" w:rsidR="000841CE" w:rsidRPr="00F52156" w:rsidRDefault="000841CE" w:rsidP="000841CE">
            <w:pPr>
              <w:jc w:val="center"/>
              <w:rPr>
                <w:sz w:val="24"/>
                <w:szCs w:val="24"/>
              </w:rPr>
            </w:pPr>
            <w:r w:rsidRPr="00DF579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841CE" w14:paraId="6259916F" w14:textId="77777777" w:rsidTr="000841CE">
        <w:tc>
          <w:tcPr>
            <w:tcW w:w="846" w:type="dxa"/>
            <w:vAlign w:val="center"/>
          </w:tcPr>
          <w:p w14:paraId="12BFD340" w14:textId="4CECDECB" w:rsidR="000841CE" w:rsidRDefault="000841CE" w:rsidP="000841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6417FE63" w14:textId="07BBE174" w:rsidR="000841CE" w:rsidRPr="00612D56" w:rsidRDefault="000841CE" w:rsidP="00084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活動後、利用した場所や</w:t>
            </w:r>
            <w:r w:rsidR="0089498A">
              <w:rPr>
                <w:rFonts w:hint="eastAsia"/>
                <w:sz w:val="24"/>
                <w:szCs w:val="24"/>
              </w:rPr>
              <w:t>使用した</w:t>
            </w:r>
            <w:r>
              <w:rPr>
                <w:rFonts w:hint="eastAsia"/>
                <w:sz w:val="24"/>
                <w:szCs w:val="24"/>
              </w:rPr>
              <w:t>用具の</w:t>
            </w:r>
            <w:r w:rsidR="008D0168">
              <w:rPr>
                <w:rFonts w:hint="eastAsia"/>
                <w:sz w:val="24"/>
                <w:szCs w:val="24"/>
              </w:rPr>
              <w:t>消毒作業は消毒責任を中心に行い</w:t>
            </w:r>
            <w:r>
              <w:rPr>
                <w:rFonts w:hint="eastAsia"/>
                <w:sz w:val="24"/>
                <w:szCs w:val="24"/>
              </w:rPr>
              <w:t>、清掃後の戸締り等徹底する。</w:t>
            </w:r>
          </w:p>
        </w:tc>
        <w:tc>
          <w:tcPr>
            <w:tcW w:w="1508" w:type="dxa"/>
            <w:vAlign w:val="center"/>
          </w:tcPr>
          <w:p w14:paraId="07870864" w14:textId="4C107B47" w:rsidR="000841CE" w:rsidRPr="00F52156" w:rsidRDefault="000841CE" w:rsidP="000841CE">
            <w:pPr>
              <w:jc w:val="center"/>
              <w:rPr>
                <w:sz w:val="24"/>
                <w:szCs w:val="24"/>
              </w:rPr>
            </w:pPr>
            <w:r w:rsidRPr="00DF579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841CE" w14:paraId="0EDBF5F0" w14:textId="77777777" w:rsidTr="000841CE">
        <w:tc>
          <w:tcPr>
            <w:tcW w:w="846" w:type="dxa"/>
            <w:vAlign w:val="center"/>
          </w:tcPr>
          <w:p w14:paraId="62F97919" w14:textId="4D6FB15F" w:rsidR="000841CE" w:rsidRDefault="000841CE" w:rsidP="000841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14:paraId="17A7A4B4" w14:textId="0DA120F2" w:rsidR="000841CE" w:rsidRPr="00612D56" w:rsidRDefault="000841CE" w:rsidP="00084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当日の参加者を</w:t>
            </w:r>
            <w:r w:rsidR="00893C85">
              <w:rPr>
                <w:rFonts w:hint="eastAsia"/>
                <w:sz w:val="24"/>
                <w:szCs w:val="24"/>
              </w:rPr>
              <w:t>利用者一覧表</w:t>
            </w:r>
            <w:r>
              <w:rPr>
                <w:rFonts w:hint="eastAsia"/>
                <w:sz w:val="24"/>
                <w:szCs w:val="24"/>
              </w:rPr>
              <w:t>に記載し、万が一</w:t>
            </w:r>
            <w:r w:rsidR="008D0168">
              <w:rPr>
                <w:rFonts w:hint="eastAsia"/>
                <w:sz w:val="24"/>
                <w:szCs w:val="24"/>
              </w:rPr>
              <w:t>陽性者出た</w:t>
            </w:r>
            <w:r>
              <w:rPr>
                <w:rFonts w:hint="eastAsia"/>
                <w:sz w:val="24"/>
                <w:szCs w:val="24"/>
              </w:rPr>
              <w:t>場合には連絡できる体制</w:t>
            </w:r>
            <w:r w:rsidR="008D0168">
              <w:rPr>
                <w:rFonts w:hint="eastAsia"/>
                <w:sz w:val="24"/>
                <w:szCs w:val="24"/>
              </w:rPr>
              <w:t>が整っている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508" w:type="dxa"/>
            <w:vAlign w:val="center"/>
          </w:tcPr>
          <w:p w14:paraId="15664118" w14:textId="2F5636F9" w:rsidR="000841CE" w:rsidRPr="00F52156" w:rsidRDefault="000841CE" w:rsidP="000841CE">
            <w:pPr>
              <w:jc w:val="center"/>
              <w:rPr>
                <w:sz w:val="24"/>
                <w:szCs w:val="24"/>
              </w:rPr>
            </w:pPr>
            <w:r w:rsidRPr="00DF579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841CE" w14:paraId="0E2B6778" w14:textId="77777777" w:rsidTr="0089498A">
        <w:tc>
          <w:tcPr>
            <w:tcW w:w="846" w:type="dxa"/>
            <w:vAlign w:val="center"/>
          </w:tcPr>
          <w:p w14:paraId="67CEAB5C" w14:textId="06B59D12" w:rsidR="000841CE" w:rsidRDefault="000841CE" w:rsidP="00894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E90E27A" w14:textId="34EDFD62" w:rsidR="000841CE" w:rsidRPr="00612D56" w:rsidRDefault="000841CE" w:rsidP="00084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利用団体登録名簿に記載のない方は利用しておらず、新規加入者がいた場合は最新の利用団体登録名簿を提出している。</w:t>
            </w:r>
          </w:p>
        </w:tc>
        <w:tc>
          <w:tcPr>
            <w:tcW w:w="1508" w:type="dxa"/>
            <w:vAlign w:val="center"/>
          </w:tcPr>
          <w:p w14:paraId="174D5E68" w14:textId="1987C2AE" w:rsidR="000841CE" w:rsidRPr="00F52156" w:rsidRDefault="000841CE" w:rsidP="0089498A">
            <w:pPr>
              <w:jc w:val="center"/>
              <w:rPr>
                <w:sz w:val="24"/>
                <w:szCs w:val="24"/>
              </w:rPr>
            </w:pPr>
            <w:r w:rsidRPr="00DF579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841CE" w14:paraId="36A9ED64" w14:textId="77777777" w:rsidTr="005D21C1">
        <w:tc>
          <w:tcPr>
            <w:tcW w:w="846" w:type="dxa"/>
          </w:tcPr>
          <w:p w14:paraId="3D528404" w14:textId="48A892AC" w:rsidR="000841CE" w:rsidRDefault="000841CE" w:rsidP="000841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19F52FD" w14:textId="1EEB8131" w:rsidR="000841CE" w:rsidRPr="00612D56" w:rsidRDefault="0089498A" w:rsidP="00084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利用前後のミーティング等においても3密を避けるよう心掛けている。</w:t>
            </w:r>
          </w:p>
        </w:tc>
        <w:tc>
          <w:tcPr>
            <w:tcW w:w="1508" w:type="dxa"/>
          </w:tcPr>
          <w:p w14:paraId="783F7CF6" w14:textId="084446FC" w:rsidR="000841CE" w:rsidRPr="00F52156" w:rsidRDefault="000841CE" w:rsidP="000841CE">
            <w:pPr>
              <w:jc w:val="center"/>
              <w:rPr>
                <w:sz w:val="24"/>
                <w:szCs w:val="24"/>
              </w:rPr>
            </w:pPr>
            <w:r w:rsidRPr="00DF579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5308C2" w14:paraId="40125EE8" w14:textId="77777777" w:rsidTr="005308C2">
        <w:tc>
          <w:tcPr>
            <w:tcW w:w="846" w:type="dxa"/>
            <w:vAlign w:val="center"/>
          </w:tcPr>
          <w:p w14:paraId="43082B32" w14:textId="0DF3FBCE" w:rsidR="005308C2" w:rsidRDefault="005308C2" w:rsidP="00530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2B6DF368" w14:textId="7389DDC1" w:rsidR="005308C2" w:rsidRDefault="005308C2" w:rsidP="000841CE">
            <w:pPr>
              <w:rPr>
                <w:sz w:val="24"/>
                <w:szCs w:val="24"/>
              </w:rPr>
            </w:pPr>
            <w:r w:rsidRPr="0089498A">
              <w:rPr>
                <w:rFonts w:hint="eastAsia"/>
                <w:sz w:val="24"/>
                <w:szCs w:val="24"/>
              </w:rPr>
              <w:t>以上の項目</w:t>
            </w:r>
            <w:r>
              <w:rPr>
                <w:rFonts w:hint="eastAsia"/>
                <w:sz w:val="24"/>
                <w:szCs w:val="24"/>
              </w:rPr>
              <w:t>を遵守し、子供たちの教育現場である施設内の安全を守りつつ利用します。</w:t>
            </w:r>
          </w:p>
        </w:tc>
        <w:tc>
          <w:tcPr>
            <w:tcW w:w="1508" w:type="dxa"/>
            <w:vAlign w:val="center"/>
          </w:tcPr>
          <w:p w14:paraId="341FB93E" w14:textId="23D0EBB5" w:rsidR="005308C2" w:rsidRPr="00DF579C" w:rsidRDefault="005308C2" w:rsidP="00530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5E51CB77" w14:textId="5950C43C" w:rsidR="00794420" w:rsidRPr="0089498A" w:rsidRDefault="005308C2" w:rsidP="00794420">
      <w:pPr>
        <w:rPr>
          <w:rFonts w:eastAsia="Meiryo UI"/>
          <w:sz w:val="24"/>
          <w:szCs w:val="24"/>
        </w:rPr>
      </w:pPr>
      <w:r>
        <w:rPr>
          <w:rFonts w:eastAsia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517DA" wp14:editId="1282867F">
                <wp:simplePos x="0" y="0"/>
                <wp:positionH relativeFrom="column">
                  <wp:posOffset>-66010</wp:posOffset>
                </wp:positionH>
                <wp:positionV relativeFrom="paragraph">
                  <wp:posOffset>74782</wp:posOffset>
                </wp:positionV>
                <wp:extent cx="5838825" cy="1405713"/>
                <wp:effectExtent l="19050" t="19050" r="47625" b="425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05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A84EC" w14:textId="3F2B9E23" w:rsidR="005308C2" w:rsidRPr="004F4E10" w:rsidRDefault="005308C2">
                            <w:pPr>
                              <w:rPr>
                                <w:rFonts w:eastAsia="Meiryo UI"/>
                                <w:sz w:val="24"/>
                                <w:szCs w:val="24"/>
                              </w:rPr>
                            </w:pPr>
                            <w:r w:rsidRPr="004F4E10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活動をはじめる前に参加者全員でご確認いただき、万が一</w:t>
                            </w:r>
                            <w:r w:rsidR="008D0168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陽性者</w:t>
                            </w:r>
                            <w:r w:rsidRPr="004F4E10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が出た場合に追跡を可能とするため</w:t>
                            </w:r>
                            <w:r w:rsidR="008A2FB4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利用者一覧表</w:t>
                            </w:r>
                            <w:r w:rsidRPr="004F4E10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に記録をしてください。</w:t>
                            </w:r>
                          </w:p>
                          <w:p w14:paraId="1D05297A" w14:textId="346E61D2" w:rsidR="005308C2" w:rsidRDefault="005308C2">
                            <w:pPr>
                              <w:rPr>
                                <w:rFonts w:eastAsia="Meiryo UI"/>
                                <w:sz w:val="24"/>
                                <w:szCs w:val="24"/>
                              </w:rPr>
                            </w:pPr>
                            <w:r w:rsidRPr="004F4E10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また本チェックリスト、</w:t>
                            </w:r>
                            <w:r w:rsidR="00893C85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利用者一覧表</w:t>
                            </w:r>
                            <w:r w:rsidR="00986212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の２</w:t>
                            </w:r>
                            <w:r w:rsidRPr="004F4E10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つにつきましては</w:t>
                            </w:r>
                            <w:r w:rsidR="00893C85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利用月ごとに勤労者体育センターへ提出をお願いします。その際に消毒セットの確認をさせていただきます。</w:t>
                            </w:r>
                          </w:p>
                          <w:p w14:paraId="09AB8B29" w14:textId="67CD5C1C" w:rsidR="00986212" w:rsidRPr="004F4E10" w:rsidRDefault="00986212">
                            <w:pPr>
                              <w:rPr>
                                <w:rFonts w:eastAsia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なお、消毒セット確認書に押印のない月は学校開放は利用できません。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17DA" id="テキスト ボックス 3" o:spid="_x0000_s1035" type="#_x0000_t202" style="position:absolute;margin-left:-5.2pt;margin-top:5.9pt;width:459.75pt;height:1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" fillcolor="white [3201]" strokeweight="3.75pt">
                <v:stroke linestyle="thinThin"/>
                <v:textbox>
                  <w:txbxContent>
                    <w:p w14:paraId="04EA84EC" w14:textId="3F2B9E23" w:rsidR="005308C2" w:rsidRPr="004F4E10" w:rsidRDefault="005308C2">
                      <w:pPr>
                        <w:rPr>
                          <w:rFonts w:eastAsia="Meiryo UI"/>
                          <w:sz w:val="24"/>
                          <w:szCs w:val="24"/>
                        </w:rPr>
                      </w:pPr>
                      <w:r w:rsidRPr="004F4E10">
                        <w:rPr>
                          <w:rFonts w:eastAsia="Meiryo UI" w:hint="eastAsia"/>
                          <w:sz w:val="24"/>
                          <w:szCs w:val="24"/>
                        </w:rPr>
                        <w:t>活動をはじめる前に参加者全員でご確認いただき、万が一</w:t>
                      </w:r>
                      <w:r w:rsidR="008D0168">
                        <w:rPr>
                          <w:rFonts w:eastAsia="Meiryo UI" w:hint="eastAsia"/>
                          <w:sz w:val="24"/>
                          <w:szCs w:val="24"/>
                        </w:rPr>
                        <w:t>陽性者</w:t>
                      </w:r>
                      <w:r w:rsidRPr="004F4E10">
                        <w:rPr>
                          <w:rFonts w:eastAsia="Meiryo UI" w:hint="eastAsia"/>
                          <w:sz w:val="24"/>
                          <w:szCs w:val="24"/>
                        </w:rPr>
                        <w:t>が出た場合に追跡を可能とするため</w:t>
                      </w:r>
                      <w:r w:rsidR="008A2FB4">
                        <w:rPr>
                          <w:rFonts w:eastAsia="Meiryo UI" w:hint="eastAsia"/>
                          <w:sz w:val="24"/>
                          <w:szCs w:val="24"/>
                        </w:rPr>
                        <w:t>利用者一覧表</w:t>
                      </w:r>
                      <w:r w:rsidRPr="004F4E10">
                        <w:rPr>
                          <w:rFonts w:eastAsia="Meiryo UI" w:hint="eastAsia"/>
                          <w:sz w:val="24"/>
                          <w:szCs w:val="24"/>
                        </w:rPr>
                        <w:t>に記録をしてください。</w:t>
                      </w:r>
                    </w:p>
                    <w:p w14:paraId="1D05297A" w14:textId="346E61D2" w:rsidR="005308C2" w:rsidRDefault="005308C2">
                      <w:pPr>
                        <w:rPr>
                          <w:rFonts w:eastAsia="Meiryo UI"/>
                          <w:sz w:val="24"/>
                          <w:szCs w:val="24"/>
                        </w:rPr>
                      </w:pPr>
                      <w:r w:rsidRPr="004F4E10">
                        <w:rPr>
                          <w:rFonts w:eastAsia="Meiryo UI" w:hint="eastAsia"/>
                          <w:sz w:val="24"/>
                          <w:szCs w:val="24"/>
                        </w:rPr>
                        <w:t>また本チェックリスト、</w:t>
                      </w:r>
                      <w:r w:rsidR="00893C85">
                        <w:rPr>
                          <w:rFonts w:eastAsia="Meiryo UI" w:hint="eastAsia"/>
                          <w:sz w:val="24"/>
                          <w:szCs w:val="24"/>
                        </w:rPr>
                        <w:t>利用者一覧表</w:t>
                      </w:r>
                      <w:r w:rsidR="00986212">
                        <w:rPr>
                          <w:rFonts w:eastAsia="Meiryo UI" w:hint="eastAsia"/>
                          <w:sz w:val="24"/>
                          <w:szCs w:val="24"/>
                        </w:rPr>
                        <w:t>の２</w:t>
                      </w:r>
                      <w:r w:rsidRPr="004F4E10">
                        <w:rPr>
                          <w:rFonts w:eastAsia="Meiryo UI" w:hint="eastAsia"/>
                          <w:sz w:val="24"/>
                          <w:szCs w:val="24"/>
                        </w:rPr>
                        <w:t>つにつきましては</w:t>
                      </w:r>
                      <w:r w:rsidR="00893C85">
                        <w:rPr>
                          <w:rFonts w:eastAsia="Meiryo UI" w:hint="eastAsia"/>
                          <w:sz w:val="24"/>
                          <w:szCs w:val="24"/>
                        </w:rPr>
                        <w:t>利用月ごとに勤労者体育センターへ提出をお願いします。その際に消毒セットの確認をさせていただきます。</w:t>
                      </w:r>
                    </w:p>
                    <w:p w14:paraId="09AB8B29" w14:textId="67CD5C1C" w:rsidR="00986212" w:rsidRPr="004F4E10" w:rsidRDefault="00986212">
                      <w:pPr>
                        <w:rPr>
                          <w:rFonts w:eastAsia="Meiryo UI"/>
                          <w:sz w:val="24"/>
                          <w:szCs w:val="24"/>
                        </w:rPr>
                      </w:pPr>
                      <w:r>
                        <w:rPr>
                          <w:rFonts w:eastAsia="Meiryo UI" w:hint="eastAsia"/>
                          <w:sz w:val="24"/>
                          <w:szCs w:val="24"/>
                        </w:rPr>
                        <w:t>なお、消毒セット確認書に押印のない月は学校開放は利用できません。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420" w:rsidRPr="0089498A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B420" w14:textId="77777777" w:rsidR="00794420" w:rsidRDefault="00794420" w:rsidP="001E678E">
      <w:r>
        <w:separator/>
      </w:r>
    </w:p>
  </w:endnote>
  <w:endnote w:type="continuationSeparator" w:id="0">
    <w:p w14:paraId="16810B00" w14:textId="77777777" w:rsidR="00794420" w:rsidRDefault="00794420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2550" w14:textId="77777777" w:rsidR="00794420" w:rsidRDefault="00794420" w:rsidP="001E678E">
      <w:r>
        <w:separator/>
      </w:r>
    </w:p>
  </w:footnote>
  <w:footnote w:type="continuationSeparator" w:id="0">
    <w:p w14:paraId="78A31211" w14:textId="77777777" w:rsidR="00794420" w:rsidRDefault="00794420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20"/>
    <w:rsid w:val="000512A2"/>
    <w:rsid w:val="000841CE"/>
    <w:rsid w:val="001B664C"/>
    <w:rsid w:val="001E678E"/>
    <w:rsid w:val="00207A9D"/>
    <w:rsid w:val="00247B89"/>
    <w:rsid w:val="002612C7"/>
    <w:rsid w:val="004E108E"/>
    <w:rsid w:val="004F4E10"/>
    <w:rsid w:val="00513FE7"/>
    <w:rsid w:val="005308C2"/>
    <w:rsid w:val="005D21C1"/>
    <w:rsid w:val="00612D56"/>
    <w:rsid w:val="00645252"/>
    <w:rsid w:val="006D3D74"/>
    <w:rsid w:val="007720B2"/>
    <w:rsid w:val="00794420"/>
    <w:rsid w:val="007B396D"/>
    <w:rsid w:val="0083569A"/>
    <w:rsid w:val="00893C85"/>
    <w:rsid w:val="0089498A"/>
    <w:rsid w:val="008A2FB4"/>
    <w:rsid w:val="008D0168"/>
    <w:rsid w:val="00986212"/>
    <w:rsid w:val="00A11926"/>
    <w:rsid w:val="00A9204E"/>
    <w:rsid w:val="00CB0789"/>
    <w:rsid w:val="00D75F87"/>
    <w:rsid w:val="00DC2CC1"/>
    <w:rsid w:val="00EE596A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DD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o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2020-06-30T07:12:00Z</dcterms:created>
  <dcterms:modified xsi:type="dcterms:W3CDTF">2022-03-10T05:53:00Z</dcterms:modified>
</cp:coreProperties>
</file>